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43946AAB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FD4D27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7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2022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</w:t>
      </w:r>
      <w:proofErr w:type="gramStart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2a</w:t>
      </w:r>
      <w:proofErr w:type="gramEnd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, budova B</w:t>
      </w:r>
    </w:p>
    <w:p w14:paraId="21F34589" w14:textId="48A681E4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FD4D27">
        <w:rPr>
          <w:b/>
          <w:bCs/>
          <w:color w:val="262626" w:themeColor="text1" w:themeTint="D9"/>
          <w:sz w:val="28"/>
          <w:szCs w:val="28"/>
          <w:lang w:eastAsia="en-US"/>
        </w:rPr>
        <w:t>24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FD4D27">
        <w:rPr>
          <w:b/>
          <w:bCs/>
          <w:color w:val="262626" w:themeColor="text1" w:themeTint="D9"/>
          <w:sz w:val="28"/>
          <w:szCs w:val="28"/>
          <w:lang w:eastAsia="en-US"/>
        </w:rPr>
        <w:t>srp</w:t>
      </w:r>
      <w:r w:rsidR="000F65CA">
        <w:rPr>
          <w:b/>
          <w:bCs/>
          <w:color w:val="262626" w:themeColor="text1" w:themeTint="D9"/>
          <w:sz w:val="28"/>
          <w:szCs w:val="28"/>
          <w:lang w:eastAsia="en-US"/>
        </w:rPr>
        <w:t>n</w:t>
      </w:r>
      <w:r w:rsidR="004E39A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2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zdravotnictví.</w:t>
      </w:r>
    </w:p>
    <w:p w14:paraId="431EAC6C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jednání.</w:t>
      </w:r>
    </w:p>
    <w:p w14:paraId="0AC98FB7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zápisu.</w:t>
      </w:r>
    </w:p>
    <w:p w14:paraId="719B2935" w14:textId="284A5A64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usnesení.</w:t>
      </w:r>
    </w:p>
    <w:p w14:paraId="6888CC44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69A5DFE5" w14:textId="27BEAFCE" w:rsidR="00FD4D27" w:rsidRPr="00767F3A" w:rsidRDefault="00FD4D27" w:rsidP="00FD4D27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Revokace části usnesení č.  714/22/RK – poskytnutí dotace z programu 9.1</w:t>
      </w:r>
    </w:p>
    <w:p w14:paraId="596B4B86" w14:textId="0B6047D5" w:rsidR="00E7737E" w:rsidRPr="00767F3A" w:rsidRDefault="00E7737E" w:rsidP="00FD4D27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Cs/>
          <w:color w:val="262626" w:themeColor="text1" w:themeTint="D9"/>
          <w:sz w:val="22"/>
          <w:szCs w:val="22"/>
          <w:lang w:eastAsia="en-US"/>
        </w:rPr>
        <w:t>ZR-RO č. 216/22 – úpravy kapitoly 917 09 Transfery, 912 09 Účelové příspěvky PO – záštita pro ZZS LK, příspěvková organizace</w:t>
      </w:r>
    </w:p>
    <w:p w14:paraId="2718351B" w14:textId="4491FF88" w:rsidR="00FD4D27" w:rsidRPr="00767F3A" w:rsidRDefault="00FD4D27" w:rsidP="00FD4D27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Cs/>
          <w:color w:val="262626" w:themeColor="text1" w:themeTint="D9"/>
          <w:sz w:val="22"/>
          <w:szCs w:val="22"/>
          <w:lang w:eastAsia="en-US"/>
        </w:rPr>
        <w:t>2. Vyhlášení programu č. 9.3 v rámci Dotačního fondu Libereckého kraje, oblast podpory č. 9 Zdravotnictví</w:t>
      </w:r>
    </w:p>
    <w:p w14:paraId="7197D197" w14:textId="7EEFF6B8" w:rsidR="00C90D23" w:rsidRPr="00767F3A" w:rsidRDefault="00FD4D27" w:rsidP="00C90D23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Cs/>
          <w:color w:val="262626" w:themeColor="text1" w:themeTint="D9"/>
          <w:sz w:val="22"/>
          <w:szCs w:val="22"/>
          <w:lang w:eastAsia="en-US"/>
        </w:rPr>
        <w:t xml:space="preserve">Darování 5 kusů </w:t>
      </w:r>
      <w:proofErr w:type="spellStart"/>
      <w:r w:rsidRPr="00767F3A">
        <w:rPr>
          <w:iCs/>
          <w:color w:val="262626" w:themeColor="text1" w:themeTint="D9"/>
          <w:sz w:val="22"/>
          <w:szCs w:val="22"/>
          <w:lang w:eastAsia="en-US"/>
        </w:rPr>
        <w:t>videolaryngoskopů</w:t>
      </w:r>
      <w:proofErr w:type="spellEnd"/>
      <w:r w:rsidRPr="00767F3A">
        <w:rPr>
          <w:iCs/>
          <w:color w:val="262626" w:themeColor="text1" w:themeTint="D9"/>
          <w:sz w:val="22"/>
          <w:szCs w:val="22"/>
          <w:lang w:eastAsia="en-US"/>
        </w:rPr>
        <w:t xml:space="preserve"> </w:t>
      </w:r>
      <w:proofErr w:type="spellStart"/>
      <w:r w:rsidRPr="00767F3A">
        <w:rPr>
          <w:iCs/>
          <w:color w:val="262626" w:themeColor="text1" w:themeTint="D9"/>
          <w:sz w:val="22"/>
          <w:szCs w:val="22"/>
          <w:lang w:eastAsia="en-US"/>
        </w:rPr>
        <w:t>McGrath</w:t>
      </w:r>
      <w:proofErr w:type="spellEnd"/>
      <w:r w:rsidRPr="00767F3A">
        <w:rPr>
          <w:iCs/>
          <w:color w:val="262626" w:themeColor="text1" w:themeTint="D9"/>
          <w:sz w:val="22"/>
          <w:szCs w:val="22"/>
          <w:lang w:eastAsia="en-US"/>
        </w:rPr>
        <w:t xml:space="preserve"> včetně příslušenství převedených z majetku České republiky zdravotnickým zařízením v</w:t>
      </w:r>
      <w:r w:rsidR="00C90D23" w:rsidRPr="00767F3A">
        <w:rPr>
          <w:iCs/>
          <w:color w:val="262626" w:themeColor="text1" w:themeTint="D9"/>
          <w:sz w:val="22"/>
          <w:szCs w:val="22"/>
          <w:lang w:eastAsia="en-US"/>
        </w:rPr>
        <w:t> </w:t>
      </w:r>
      <w:r w:rsidRPr="00767F3A">
        <w:rPr>
          <w:iCs/>
          <w:color w:val="262626" w:themeColor="text1" w:themeTint="D9"/>
          <w:sz w:val="22"/>
          <w:szCs w:val="22"/>
          <w:lang w:eastAsia="en-US"/>
        </w:rPr>
        <w:t>LK</w:t>
      </w:r>
    </w:p>
    <w:p w14:paraId="247EEE7B" w14:textId="0E4A5888" w:rsidR="004210DD" w:rsidRPr="00767F3A" w:rsidRDefault="004210DD" w:rsidP="00C508D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528A16A6" w14:textId="6A7AB9EC" w:rsidR="00767F3A" w:rsidRPr="00767F3A" w:rsidRDefault="00767F3A" w:rsidP="001E13A8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Výroční zpráva akciové společnosti Nemocnice s poliklinikou Česká Lípa za rok 2021 a</w:t>
      </w:r>
      <w:r w:rsidR="00AA2A6D">
        <w:rPr>
          <w:color w:val="262626" w:themeColor="text1" w:themeTint="D9"/>
          <w:sz w:val="22"/>
          <w:szCs w:val="22"/>
          <w:lang w:eastAsia="en-US"/>
        </w:rPr>
        <w:t> </w:t>
      </w:r>
      <w:r w:rsidRPr="00767F3A">
        <w:rPr>
          <w:color w:val="262626" w:themeColor="text1" w:themeTint="D9"/>
          <w:sz w:val="22"/>
          <w:szCs w:val="22"/>
          <w:lang w:eastAsia="en-US"/>
        </w:rPr>
        <w:t>účetní závěrka společnosti za rok 2021</w:t>
      </w:r>
    </w:p>
    <w:p w14:paraId="1066F9C9" w14:textId="7B2B9899" w:rsidR="001E13A8" w:rsidRPr="00AC510A" w:rsidRDefault="001E13A8" w:rsidP="001E13A8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Cs/>
          <w:color w:val="262626" w:themeColor="text1" w:themeTint="D9"/>
          <w:sz w:val="22"/>
          <w:szCs w:val="22"/>
          <w:lang w:eastAsia="en-US"/>
        </w:rPr>
        <w:t>Rozpočtové opatření č. 232/22 - úpravy kapitoly 917 09 Transfery, záštity</w:t>
      </w:r>
      <w:r>
        <w:rPr>
          <w:iCs/>
          <w:color w:val="262626" w:themeColor="text1" w:themeTint="D9"/>
          <w:lang w:eastAsia="en-US"/>
        </w:rPr>
        <w:t xml:space="preserve"> </w:t>
      </w:r>
      <w:r w:rsidR="00AC510A">
        <w:rPr>
          <w:iCs/>
          <w:color w:val="262626" w:themeColor="text1" w:themeTint="D9"/>
          <w:lang w:eastAsia="en-US"/>
        </w:rPr>
        <w:br/>
      </w:r>
      <w:r w:rsidRPr="00AC510A">
        <w:rPr>
          <w:i/>
          <w:color w:val="262626" w:themeColor="text1" w:themeTint="D9"/>
          <w:sz w:val="20"/>
          <w:szCs w:val="20"/>
          <w:lang w:eastAsia="en-US"/>
        </w:rPr>
        <w:t>(</w:t>
      </w:r>
      <w:r w:rsidRPr="00AC510A">
        <w:rPr>
          <w:i/>
          <w:color w:val="262626" w:themeColor="text1" w:themeTint="D9"/>
          <w:sz w:val="20"/>
          <w:szCs w:val="20"/>
          <w:lang w:eastAsia="en-US"/>
        </w:rPr>
        <w:t xml:space="preserve">poskytnutí neinvestiční účelové dotace z rozpočtu Libereckého kraje příjemci Senior </w:t>
      </w:r>
      <w:proofErr w:type="spellStart"/>
      <w:r w:rsidRPr="00AC510A">
        <w:rPr>
          <w:i/>
          <w:color w:val="262626" w:themeColor="text1" w:themeTint="D9"/>
          <w:sz w:val="20"/>
          <w:szCs w:val="20"/>
          <w:lang w:eastAsia="en-US"/>
        </w:rPr>
        <w:t>fitnes</w:t>
      </w:r>
      <w:proofErr w:type="spellEnd"/>
      <w:r w:rsidRPr="00AC510A">
        <w:rPr>
          <w:i/>
          <w:color w:val="262626" w:themeColor="text1" w:themeTint="D9"/>
          <w:sz w:val="20"/>
          <w:szCs w:val="20"/>
          <w:lang w:eastAsia="en-US"/>
        </w:rPr>
        <w:t xml:space="preserve"> </w:t>
      </w:r>
      <w:proofErr w:type="spellStart"/>
      <w:r w:rsidRPr="00AC510A">
        <w:rPr>
          <w:i/>
          <w:color w:val="262626" w:themeColor="text1" w:themeTint="D9"/>
          <w:sz w:val="20"/>
          <w:szCs w:val="20"/>
          <w:lang w:eastAsia="en-US"/>
        </w:rPr>
        <w:t>z.s</w:t>
      </w:r>
      <w:proofErr w:type="spellEnd"/>
      <w:r w:rsidRPr="00AC510A">
        <w:rPr>
          <w:i/>
          <w:color w:val="262626" w:themeColor="text1" w:themeTint="D9"/>
          <w:sz w:val="20"/>
          <w:szCs w:val="20"/>
          <w:lang w:eastAsia="en-US"/>
        </w:rPr>
        <w:t>.</w:t>
      </w:r>
      <w:r w:rsidRPr="00AC510A">
        <w:rPr>
          <w:i/>
          <w:color w:val="262626" w:themeColor="text1" w:themeTint="D9"/>
          <w:sz w:val="20"/>
          <w:szCs w:val="20"/>
          <w:lang w:eastAsia="en-US"/>
        </w:rPr>
        <w:t>)</w:t>
      </w:r>
    </w:p>
    <w:p w14:paraId="4539FEC7" w14:textId="6278B5C7" w:rsidR="001E13A8" w:rsidRPr="00767F3A" w:rsidRDefault="00C90D23" w:rsidP="001E13A8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Cs/>
          <w:color w:val="262626" w:themeColor="text1" w:themeTint="D9"/>
          <w:sz w:val="22"/>
          <w:szCs w:val="22"/>
          <w:lang w:eastAsia="en-US"/>
        </w:rPr>
        <w:t>RO č. 236/22 – navýšení kapitoly 923 09 – Spolufinancování EU – poskytnutí dotace na</w:t>
      </w:r>
      <w:r w:rsidR="00AA2A6D">
        <w:rPr>
          <w:iCs/>
          <w:color w:val="262626" w:themeColor="text1" w:themeTint="D9"/>
          <w:sz w:val="22"/>
          <w:szCs w:val="22"/>
          <w:lang w:eastAsia="en-US"/>
        </w:rPr>
        <w:t> </w:t>
      </w:r>
      <w:r w:rsidRPr="00767F3A">
        <w:rPr>
          <w:iCs/>
          <w:color w:val="262626" w:themeColor="text1" w:themeTint="D9"/>
          <w:sz w:val="22"/>
          <w:szCs w:val="22"/>
          <w:lang w:eastAsia="en-US"/>
        </w:rPr>
        <w:t xml:space="preserve">projekt ZZS LK – Pořízení vozidel </w:t>
      </w:r>
      <w:proofErr w:type="spellStart"/>
      <w:r w:rsidRPr="00767F3A">
        <w:rPr>
          <w:iCs/>
          <w:color w:val="262626" w:themeColor="text1" w:themeTint="D9"/>
          <w:sz w:val="22"/>
          <w:szCs w:val="22"/>
          <w:lang w:eastAsia="en-US"/>
        </w:rPr>
        <w:t>Rendez-Vous</w:t>
      </w:r>
      <w:proofErr w:type="spellEnd"/>
    </w:p>
    <w:p w14:paraId="4BC015B4" w14:textId="56536676" w:rsidR="00C90D23" w:rsidRPr="00767F3A" w:rsidRDefault="00C90D23" w:rsidP="00AC510A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Cs/>
          <w:color w:val="262626" w:themeColor="text1" w:themeTint="D9"/>
          <w:sz w:val="22"/>
          <w:szCs w:val="22"/>
          <w:lang w:eastAsia="en-US"/>
        </w:rPr>
        <w:t>RO č. 246/22 – navýšení kapitoly 917 09 – Transfery – poskytnutí dotace na</w:t>
      </w:r>
      <w:r w:rsidR="00AC510A" w:rsidRPr="00767F3A">
        <w:rPr>
          <w:iCs/>
          <w:color w:val="262626" w:themeColor="text1" w:themeTint="D9"/>
          <w:sz w:val="22"/>
          <w:szCs w:val="22"/>
          <w:lang w:eastAsia="en-US"/>
        </w:rPr>
        <w:t> </w:t>
      </w:r>
      <w:r w:rsidRPr="00767F3A">
        <w:rPr>
          <w:iCs/>
          <w:color w:val="262626" w:themeColor="text1" w:themeTint="D9"/>
          <w:sz w:val="22"/>
          <w:szCs w:val="22"/>
          <w:lang w:eastAsia="en-US"/>
        </w:rPr>
        <w:t>zajištění provozu jednotného informačního systému v letecké záchranné službě v</w:t>
      </w:r>
      <w:r w:rsidR="00767F3A" w:rsidRPr="00767F3A">
        <w:rPr>
          <w:iCs/>
          <w:color w:val="262626" w:themeColor="text1" w:themeTint="D9"/>
          <w:sz w:val="22"/>
          <w:szCs w:val="22"/>
          <w:lang w:eastAsia="en-US"/>
        </w:rPr>
        <w:t> </w:t>
      </w:r>
      <w:r w:rsidRPr="00767F3A">
        <w:rPr>
          <w:iCs/>
          <w:color w:val="262626" w:themeColor="text1" w:themeTint="D9"/>
          <w:sz w:val="22"/>
          <w:szCs w:val="22"/>
          <w:lang w:eastAsia="en-US"/>
        </w:rPr>
        <w:t>ČR</w:t>
      </w:r>
    </w:p>
    <w:p w14:paraId="3C9BEEA6" w14:textId="2DACBB08" w:rsidR="00767F3A" w:rsidRPr="00767F3A" w:rsidRDefault="00767F3A" w:rsidP="00AC510A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Cs/>
          <w:color w:val="262626" w:themeColor="text1" w:themeTint="D9"/>
          <w:sz w:val="22"/>
          <w:szCs w:val="22"/>
          <w:lang w:eastAsia="en-US"/>
        </w:rPr>
        <w:t>Zápis z jednání valné hromady akciové společnosti Krajská nemocnice Liberec, a.</w:t>
      </w:r>
      <w:r w:rsidR="00AA2A6D">
        <w:rPr>
          <w:iCs/>
          <w:color w:val="262626" w:themeColor="text1" w:themeTint="D9"/>
          <w:sz w:val="22"/>
          <w:szCs w:val="22"/>
          <w:lang w:eastAsia="en-US"/>
        </w:rPr>
        <w:t> </w:t>
      </w:r>
      <w:r w:rsidRPr="00767F3A">
        <w:rPr>
          <w:iCs/>
          <w:color w:val="262626" w:themeColor="text1" w:themeTint="D9"/>
          <w:sz w:val="22"/>
          <w:szCs w:val="22"/>
          <w:lang w:eastAsia="en-US"/>
        </w:rPr>
        <w:t>s., konané dne 23. 6. 2022 a zápis z jednání valné hromady akciové společnosti MMN, a. s., konané dne 30. 6. 2022</w:t>
      </w:r>
    </w:p>
    <w:p w14:paraId="054E5D3E" w14:textId="1E02266D" w:rsidR="004210DD" w:rsidRPr="00767F3A" w:rsidRDefault="004210DD" w:rsidP="00C508D4">
      <w:pPr>
        <w:pStyle w:val="Odstavecseseznamem"/>
        <w:numPr>
          <w:ilvl w:val="0"/>
          <w:numId w:val="2"/>
        </w:num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77777777" w:rsidR="00AC510A" w:rsidRPr="00767F3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3AE8"/>
    <w:rsid w:val="00054479"/>
    <w:rsid w:val="00057A08"/>
    <w:rsid w:val="00072CA9"/>
    <w:rsid w:val="00072FB5"/>
    <w:rsid w:val="00073412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DD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9720B"/>
    <w:rsid w:val="007A1ECC"/>
    <w:rsid w:val="007A7E4E"/>
    <w:rsid w:val="007B5752"/>
    <w:rsid w:val="007C1CBB"/>
    <w:rsid w:val="007D3A6F"/>
    <w:rsid w:val="007D5F9D"/>
    <w:rsid w:val="007E1F2D"/>
    <w:rsid w:val="007E30C7"/>
    <w:rsid w:val="007E3573"/>
    <w:rsid w:val="007E5287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67882"/>
    <w:rsid w:val="008756E8"/>
    <w:rsid w:val="008865B0"/>
    <w:rsid w:val="008907E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08D4"/>
    <w:rsid w:val="00C5144B"/>
    <w:rsid w:val="00C51B85"/>
    <w:rsid w:val="00C54B39"/>
    <w:rsid w:val="00C558BF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0D23"/>
    <w:rsid w:val="00C9358F"/>
    <w:rsid w:val="00CA5C37"/>
    <w:rsid w:val="00CA6B5D"/>
    <w:rsid w:val="00CA7727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A3450"/>
    <w:rsid w:val="00DB44C3"/>
    <w:rsid w:val="00DB456D"/>
    <w:rsid w:val="00DB5136"/>
    <w:rsid w:val="00DB6656"/>
    <w:rsid w:val="00DC770C"/>
    <w:rsid w:val="00DD6BFF"/>
    <w:rsid w:val="00DE5FEF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23DD1"/>
    <w:rsid w:val="00F33313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610D"/>
    <w:rsid w:val="00FB013F"/>
    <w:rsid w:val="00FB04C3"/>
    <w:rsid w:val="00FC09A7"/>
    <w:rsid w:val="00FD2550"/>
    <w:rsid w:val="00FD4D27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7</cp:revision>
  <cp:lastPrinted>2022-08-15T06:34:00Z</cp:lastPrinted>
  <dcterms:created xsi:type="dcterms:W3CDTF">2022-08-05T07:54:00Z</dcterms:created>
  <dcterms:modified xsi:type="dcterms:W3CDTF">2022-08-15T06:49:00Z</dcterms:modified>
</cp:coreProperties>
</file>